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eastAsia" w:ascii="黑体" w:hAnsi="微软雅黑" w:eastAsia="黑体"/>
          <w:b w:val="0"/>
          <w:color w:val="333333"/>
          <w:sz w:val="36"/>
          <w:szCs w:val="36"/>
        </w:rPr>
      </w:pPr>
      <w:r>
        <w:rPr>
          <w:rFonts w:hint="eastAsia" w:ascii="黑体" w:hAnsi="微软雅黑" w:eastAsia="黑体"/>
          <w:b w:val="0"/>
          <w:color w:val="333333"/>
          <w:sz w:val="36"/>
          <w:szCs w:val="36"/>
        </w:rPr>
        <w:t>2018年宾川县中医院招聘编外人员计划表</w:t>
      </w:r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00"/>
        <w:gridCol w:w="780"/>
        <w:gridCol w:w="844"/>
        <w:gridCol w:w="1440"/>
        <w:gridCol w:w="2158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名额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学历要求</w:t>
            </w:r>
          </w:p>
        </w:tc>
        <w:tc>
          <w:tcPr>
            <w:tcW w:w="21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专业要求</w:t>
            </w:r>
          </w:p>
        </w:tc>
        <w:tc>
          <w:tcPr>
            <w:tcW w:w="32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临床医学、中医学、中西医临床医学、中西医结合临床医学等专业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有执业医师资格证者学历可放宽至大专，年龄不限。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护理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中医护理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临床护理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具有护士执业资格证，年龄在30岁以下，身高156cm以上。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推拿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针灸推拿专业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有执业医师资格证者优先，有针灸推拿工作经验者优先，年龄在35岁以下。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麻醉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临床医学、麻醉学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从事过麻醉工作、具有执业医师资格证书，年龄不限。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影像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医学影像、临床医学专业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从事彩超工作，有彩超诊断分析工作经验者优先，年龄在35岁以下。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康复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理疗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大专及以上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康复理疗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具有相关执业资格证，男士优先，有两年以上工作经验优先，年龄在35岁以下。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水电</w:t>
            </w:r>
          </w:p>
        </w:tc>
        <w:tc>
          <w:tcPr>
            <w:tcW w:w="7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8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男性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中专及以上</w:t>
            </w:r>
          </w:p>
        </w:tc>
        <w:tc>
          <w:tcPr>
            <w:tcW w:w="2158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机电一体化、电气自动化等专业</w:t>
            </w:r>
          </w:p>
        </w:tc>
        <w:tc>
          <w:tcPr>
            <w:tcW w:w="3256" w:type="dxa"/>
            <w:vAlign w:val="top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精通水电维修，有工作经验者优先，有电工职业资格证者优先，年龄在40岁以下。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计</w:t>
            </w:r>
          </w:p>
        </w:tc>
        <w:tc>
          <w:tcPr>
            <w:tcW w:w="8478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28名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7325"/>
    <w:rsid w:val="6D535020"/>
    <w:rsid w:val="72D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YMNC-20160416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2018-08-10T05:46:00Z</dcterms:created>
  <dc:creator>Administrator</dc:creator>
  <cp:lastModifiedBy>Administrator</cp:lastModifiedBy>
  <dcterms:modified xsi:type="dcterms:W3CDTF">2018-08-10T05:47:09Z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